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18" w:rsidRDefault="003D2F18">
      <w:pPr>
        <w:pStyle w:val="Body"/>
        <w:spacing w:line="240" w:lineRule="auto"/>
        <w:jc w:val="center"/>
      </w:pPr>
    </w:p>
    <w:p w:rsidR="003D2F18" w:rsidRDefault="00343EEB">
      <w:pPr>
        <w:pStyle w:val="Body"/>
        <w:spacing w:line="240" w:lineRule="auto"/>
        <w:jc w:val="center"/>
      </w:pPr>
      <w:r>
        <w:rPr>
          <w:rFonts w:ascii="Times New Roman" w:hAnsi="Times New Roman"/>
          <w:b/>
          <w:bCs/>
          <w:smallCaps/>
          <w:sz w:val="28"/>
          <w:szCs w:val="28"/>
        </w:rPr>
        <w:t>Waiver of Privacy Rights &amp; Authorization for Release of Information</w:t>
      </w:r>
    </w:p>
    <w:p w:rsidR="003D2F18" w:rsidRDefault="003D2F18">
      <w:pPr>
        <w:pStyle w:val="Body"/>
        <w:spacing w:line="240" w:lineRule="auto"/>
        <w:jc w:val="center"/>
      </w:pPr>
    </w:p>
    <w:p w:rsidR="003D2F18" w:rsidRDefault="00343EEB">
      <w:pPr>
        <w:pStyle w:val="Body"/>
        <w:spacing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I hereby authorize </w:t>
      </w:r>
      <w:r w:rsidR="007039CB">
        <w:rPr>
          <w:rFonts w:ascii="Times New Roman" w:hAnsi="Times New Roman"/>
          <w:sz w:val="24"/>
          <w:szCs w:val="24"/>
        </w:rPr>
        <w:t>Infinite Abilities Counseling, LLC</w:t>
      </w:r>
      <w:r>
        <w:rPr>
          <w:rFonts w:ascii="Times New Roman" w:hAnsi="Times New Roman"/>
          <w:sz w:val="24"/>
          <w:szCs w:val="24"/>
        </w:rPr>
        <w:t xml:space="preserve"> to release and/or </w:t>
      </w:r>
    </w:p>
    <w:p w:rsidR="003D2F18" w:rsidRDefault="00343EEB" w:rsidP="006B1C71">
      <w:pPr>
        <w:pStyle w:val="Body"/>
        <w:spacing w:line="240" w:lineRule="auto"/>
        <w:jc w:val="center"/>
        <w:rPr>
          <w:rFonts w:ascii="Times New Roman" w:hAnsi="Times New Roman"/>
          <w:sz w:val="24"/>
          <w:szCs w:val="24"/>
        </w:rPr>
      </w:pPr>
      <w:proofErr w:type="gramStart"/>
      <w:r>
        <w:rPr>
          <w:rFonts w:ascii="Times New Roman" w:hAnsi="Times New Roman"/>
          <w:sz w:val="24"/>
          <w:szCs w:val="24"/>
        </w:rPr>
        <w:t>discuss</w:t>
      </w:r>
      <w:proofErr w:type="gramEnd"/>
      <w:r>
        <w:rPr>
          <w:rFonts w:ascii="Times New Roman" w:hAnsi="Times New Roman"/>
          <w:sz w:val="24"/>
          <w:szCs w:val="24"/>
        </w:rPr>
        <w:t xml:space="preserve"> the information listed below with the following person(s):</w:t>
      </w:r>
    </w:p>
    <w:p w:rsidR="006B1C71" w:rsidRDefault="006B1C71" w:rsidP="006B1C71">
      <w:pPr>
        <w:pStyle w:val="Body"/>
        <w:spacing w:line="240" w:lineRule="auto"/>
        <w:jc w:val="center"/>
      </w:pPr>
    </w:p>
    <w:p w:rsidR="003D2F18" w:rsidRDefault="003D2F18" w:rsidP="006B1C71">
      <w:pPr>
        <w:pStyle w:val="Body"/>
        <w:pBdr>
          <w:bottom w:val="single" w:sz="12" w:space="1" w:color="auto"/>
        </w:pBdr>
        <w:spacing w:line="240" w:lineRule="auto"/>
        <w:jc w:val="center"/>
        <w:rPr>
          <w:rFonts w:ascii="Times New Roman" w:hAnsi="Times New Roman"/>
          <w:sz w:val="24"/>
          <w:szCs w:val="24"/>
        </w:rPr>
      </w:pPr>
    </w:p>
    <w:p w:rsidR="006B1C71" w:rsidRPr="006B1C71" w:rsidRDefault="006B1C71" w:rsidP="006B1C71">
      <w:pPr>
        <w:pStyle w:val="Body"/>
        <w:pBdr>
          <w:top w:val="none" w:sz="0" w:space="0" w:color="auto"/>
        </w:pBdr>
        <w:spacing w:line="240" w:lineRule="auto"/>
        <w:jc w:val="center"/>
        <w:rPr>
          <w:rFonts w:ascii="Times New Roman" w:eastAsia="Times New Roman" w:hAnsi="Times New Roman" w:cs="Times New Roman"/>
          <w:sz w:val="24"/>
          <w:szCs w:val="24"/>
        </w:rPr>
      </w:pPr>
      <w:bookmarkStart w:id="0" w:name="_GoBack"/>
      <w:bookmarkEnd w:id="0"/>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0"/>
        <w:gridCol w:w="4680"/>
      </w:tblGrid>
      <w:tr w:rsidR="003D2F18">
        <w:trPr>
          <w:trHeight w:val="290"/>
        </w:trPr>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Clinician Progress Notes</w:t>
            </w:r>
          </w:p>
        </w:tc>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Individual Treatment Plan</w:t>
            </w:r>
          </w:p>
        </w:tc>
      </w:tr>
      <w:tr w:rsidR="003D2F18">
        <w:trPr>
          <w:trHeight w:val="290"/>
        </w:trPr>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lang w:val="fr-FR"/>
              </w:rPr>
              <w:t>Client</w:t>
            </w:r>
            <w:r>
              <w:rPr>
                <w:rFonts w:ascii="Times New Roman" w:hAnsi="Times New Roman"/>
                <w:sz w:val="24"/>
                <w:szCs w:val="24"/>
              </w:rPr>
              <w:t>’</w:t>
            </w:r>
            <w:r>
              <w:rPr>
                <w:rFonts w:ascii="Times New Roman" w:hAnsi="Times New Roman"/>
                <w:sz w:val="24"/>
                <w:szCs w:val="24"/>
              </w:rPr>
              <w:t>s Presence in Treatment</w:t>
            </w:r>
          </w:p>
        </w:tc>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lang w:val="pt-PT"/>
              </w:rPr>
              <w:t>MH/SA Assessment</w:t>
            </w:r>
          </w:p>
        </w:tc>
      </w:tr>
      <w:tr w:rsidR="003D2F18">
        <w:trPr>
          <w:trHeight w:val="290"/>
        </w:trPr>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Current Medications</w:t>
            </w:r>
          </w:p>
        </w:tc>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Health Related Information</w:t>
            </w:r>
          </w:p>
        </w:tc>
      </w:tr>
      <w:tr w:rsidR="003D2F18">
        <w:trPr>
          <w:trHeight w:val="290"/>
        </w:trPr>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Discharge Summary</w:t>
            </w:r>
          </w:p>
        </w:tc>
        <w:tc>
          <w:tcPr>
            <w:tcW w:w="4680" w:type="dxa"/>
            <w:tcBorders>
              <w:top w:val="nil"/>
              <w:left w:val="nil"/>
              <w:bottom w:val="nil"/>
              <w:right w:val="nil"/>
            </w:tcBorders>
            <w:shd w:val="clear" w:color="auto" w:fill="auto"/>
            <w:tcMar>
              <w:top w:w="80" w:type="dxa"/>
              <w:left w:w="80" w:type="dxa"/>
              <w:bottom w:w="80" w:type="dxa"/>
              <w:right w:w="80" w:type="dxa"/>
            </w:tcMar>
          </w:tcPr>
          <w:p w:rsidR="003D2F18" w:rsidRDefault="00343EEB">
            <w:pPr>
              <w:pStyle w:val="Body"/>
              <w:spacing w:line="240" w:lineRule="auto"/>
              <w:jc w:val="both"/>
            </w:pP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Other:____________________________</w:t>
            </w:r>
          </w:p>
        </w:tc>
      </w:tr>
    </w:tbl>
    <w:p w:rsidR="003D2F18" w:rsidRDefault="003D2F18">
      <w:pPr>
        <w:pStyle w:val="Body"/>
        <w:spacing w:line="240" w:lineRule="auto"/>
      </w:pPr>
    </w:p>
    <w:p w:rsidR="003D2F18" w:rsidRDefault="00343EEB">
      <w:pPr>
        <w:pStyle w:val="Body"/>
        <w:spacing w:line="240" w:lineRule="auto"/>
      </w:pPr>
      <w:r>
        <w:rPr>
          <w:rFonts w:ascii="Times New Roman" w:hAnsi="Times New Roman"/>
        </w:rPr>
        <w:t>As a person signing this authorization, I acknowledge that I am giving my permission to the above named person to disclose and use protected health information.  I further acknowledge that:</w:t>
      </w:r>
    </w:p>
    <w:p w:rsidR="003D2F18" w:rsidRDefault="003D2F18">
      <w:pPr>
        <w:pStyle w:val="Body"/>
        <w:spacing w:line="240" w:lineRule="auto"/>
      </w:pPr>
    </w:p>
    <w:p w:rsidR="003D2F18" w:rsidRDefault="00343EEB">
      <w:pPr>
        <w:pStyle w:val="Body"/>
        <w:numPr>
          <w:ilvl w:val="0"/>
          <w:numId w:val="2"/>
        </w:numPr>
        <w:spacing w:line="240" w:lineRule="auto"/>
      </w:pPr>
      <w:r>
        <w:rPr>
          <w:rFonts w:ascii="Times New Roman" w:hAnsi="Times New Roman"/>
        </w:rPr>
        <w:t xml:space="preserve">I may </w:t>
      </w:r>
      <w:r>
        <w:rPr>
          <w:rFonts w:ascii="Times New Roman" w:hAnsi="Times New Roman"/>
        </w:rPr>
        <w:t>refuse to sign this authorization.</w:t>
      </w:r>
    </w:p>
    <w:p w:rsidR="003D2F18" w:rsidRDefault="006B1C71">
      <w:pPr>
        <w:pStyle w:val="Body"/>
        <w:numPr>
          <w:ilvl w:val="0"/>
          <w:numId w:val="2"/>
        </w:numPr>
        <w:spacing w:line="240" w:lineRule="auto"/>
      </w:pPr>
      <w:r>
        <w:rPr>
          <w:rFonts w:ascii="Times New Roman" w:hAnsi="Times New Roman"/>
        </w:rPr>
        <w:t>Aryn Gentry</w:t>
      </w:r>
      <w:r w:rsidR="00343EEB">
        <w:rPr>
          <w:rFonts w:ascii="Times New Roman" w:hAnsi="Times New Roman"/>
        </w:rPr>
        <w:t xml:space="preserve"> cannot condition the provision of treatment to me on my signing this authorization.</w:t>
      </w:r>
    </w:p>
    <w:p w:rsidR="003D2F18" w:rsidRDefault="00343EEB">
      <w:pPr>
        <w:pStyle w:val="Body"/>
        <w:numPr>
          <w:ilvl w:val="0"/>
          <w:numId w:val="2"/>
        </w:numPr>
        <w:spacing w:line="240" w:lineRule="auto"/>
      </w:pPr>
      <w:r>
        <w:rPr>
          <w:rFonts w:ascii="Times New Roman" w:hAnsi="Times New Roman"/>
        </w:rPr>
        <w:t>The original or a copy of this authorization will be included my medical record.</w:t>
      </w:r>
    </w:p>
    <w:p w:rsidR="003D2F18" w:rsidRDefault="00343EEB">
      <w:pPr>
        <w:pStyle w:val="Body"/>
        <w:numPr>
          <w:ilvl w:val="0"/>
          <w:numId w:val="2"/>
        </w:numPr>
        <w:spacing w:line="240" w:lineRule="auto"/>
      </w:pPr>
      <w:r>
        <w:rPr>
          <w:rFonts w:ascii="Times New Roman" w:hAnsi="Times New Roman"/>
        </w:rPr>
        <w:t xml:space="preserve">I have the right to revoke this </w:t>
      </w:r>
      <w:r>
        <w:rPr>
          <w:rFonts w:ascii="Times New Roman" w:hAnsi="Times New Roman"/>
        </w:rPr>
        <w:t>authorization in writing at any time, but is not retroactive to any information already released in accordance to the authorization.</w:t>
      </w:r>
    </w:p>
    <w:p w:rsidR="003D2F18" w:rsidRDefault="00343EEB">
      <w:pPr>
        <w:pStyle w:val="Body"/>
        <w:numPr>
          <w:ilvl w:val="0"/>
          <w:numId w:val="2"/>
        </w:numPr>
        <w:spacing w:line="240" w:lineRule="auto"/>
      </w:pPr>
      <w:r>
        <w:rPr>
          <w:rFonts w:ascii="Times New Roman" w:hAnsi="Times New Roman"/>
        </w:rPr>
        <w:t>My rights are defined under Federal laws (substance abuse is 42 CFR and HIPAA Privacy Standards45 CFR Parts 160 and 164)  a</w:t>
      </w:r>
      <w:r>
        <w:rPr>
          <w:rFonts w:ascii="Times New Roman" w:hAnsi="Times New Roman"/>
        </w:rPr>
        <w:t>s well as under the Commonwealth of Virginia</w:t>
      </w:r>
      <w:r>
        <w:rPr>
          <w:rFonts w:ascii="Times New Roman" w:hAnsi="Times New Roman"/>
        </w:rPr>
        <w:t>’</w:t>
      </w:r>
      <w:r>
        <w:rPr>
          <w:rFonts w:ascii="Times New Roman" w:hAnsi="Times New Roman"/>
        </w:rPr>
        <w:t>s Administrative Code, Title 12, sections 35-155-80 and 35-115-90 (Human Rights).</w:t>
      </w:r>
    </w:p>
    <w:p w:rsidR="003D2F18" w:rsidRDefault="00343EEB">
      <w:pPr>
        <w:pStyle w:val="Body"/>
        <w:numPr>
          <w:ilvl w:val="0"/>
          <w:numId w:val="2"/>
        </w:numPr>
        <w:spacing w:line="240" w:lineRule="auto"/>
      </w:pPr>
      <w:r>
        <w:rPr>
          <w:rFonts w:ascii="Times New Roman" w:hAnsi="Times New Roman"/>
        </w:rPr>
        <w:t>There is potential for any information disclosed pursuant to this authorization to be subject to re-disclosure by the recipient a</w:t>
      </w:r>
      <w:r>
        <w:rPr>
          <w:rFonts w:ascii="Times New Roman" w:hAnsi="Times New Roman"/>
        </w:rPr>
        <w:t>nd therefore, no longer protected by the provisions of the HIPAA Privacy Rule.  If this information is being disclosed from records protected by the Federal Substance Abuse Confidentiality Rules (42 CFR, part 2), the Federal rules prohibit the recipient fr</w:t>
      </w:r>
      <w:r>
        <w:rPr>
          <w:rFonts w:ascii="Times New Roman" w:hAnsi="Times New Roman"/>
        </w:rPr>
        <w:t>om making any further disclosures of this information unless further disclosure is expressly permitted by your written authorization or as otherwise permitted by 42 CFR, part 2.  A general authorization for the release of medical or other information is NO</w:t>
      </w:r>
      <w:r>
        <w:rPr>
          <w:rFonts w:ascii="Times New Roman" w:hAnsi="Times New Roman"/>
        </w:rPr>
        <w:t>T sufficient for this purpose.  The Federal rules restrict any use of the information to criminally investigate or prosecute any alcohol or drug abuse person.</w:t>
      </w:r>
    </w:p>
    <w:p w:rsidR="003D2F18" w:rsidRDefault="003D2F18">
      <w:pPr>
        <w:pStyle w:val="Body"/>
        <w:spacing w:line="240" w:lineRule="auto"/>
      </w:pPr>
    </w:p>
    <w:p w:rsidR="003D2F18" w:rsidRDefault="00343EEB">
      <w:pPr>
        <w:pStyle w:val="Body"/>
        <w:spacing w:line="240" w:lineRule="auto"/>
        <w:jc w:val="center"/>
      </w:pPr>
      <w:r>
        <w:rPr>
          <w:rFonts w:ascii="Times New Roman" w:hAnsi="Times New Roman"/>
          <w:sz w:val="24"/>
          <w:szCs w:val="24"/>
        </w:rPr>
        <w:t>If not previously revoked, this authorization will expire on</w:t>
      </w:r>
      <w:proofErr w:type="gramStart"/>
      <w:r>
        <w:rPr>
          <w:rFonts w:ascii="Times New Roman" w:hAnsi="Times New Roman"/>
          <w:sz w:val="24"/>
          <w:szCs w:val="24"/>
        </w:rPr>
        <w:t>:_</w:t>
      </w:r>
      <w:proofErr w:type="gramEnd"/>
      <w:r>
        <w:rPr>
          <w:rFonts w:ascii="Times New Roman" w:hAnsi="Times New Roman"/>
          <w:sz w:val="24"/>
          <w:szCs w:val="24"/>
        </w:rPr>
        <w:t>_______________________.</w:t>
      </w:r>
    </w:p>
    <w:p w:rsidR="003D2F18" w:rsidRDefault="003D2F18">
      <w:pPr>
        <w:pStyle w:val="Body"/>
        <w:spacing w:line="240" w:lineRule="auto"/>
      </w:pPr>
    </w:p>
    <w:p w:rsidR="003D2F18" w:rsidRDefault="00343EEB">
      <w:pPr>
        <w:pStyle w:val="Body"/>
        <w:spacing w:line="240" w:lineRule="auto"/>
      </w:pPr>
      <w:r>
        <w:rPr>
          <w:rFonts w:ascii="Times New Roman" w:hAnsi="Times New Roman"/>
          <w:sz w:val="24"/>
          <w:szCs w:val="24"/>
        </w:rPr>
        <w:t xml:space="preserve">This information may be disclosed effective     </w:t>
      </w:r>
      <w:r>
        <w:rPr>
          <w:rFonts w:ascii="Arial Unicode MS" w:hAnsi="Arial Unicode MS"/>
          <w:sz w:val="24"/>
          <w:szCs w:val="24"/>
        </w:rPr>
        <w:t>▢</w:t>
      </w:r>
      <w:r>
        <w:rPr>
          <w:rFonts w:ascii="Times New Roman" w:hAnsi="Times New Roman"/>
          <w:sz w:val="24"/>
          <w:szCs w:val="24"/>
        </w:rPr>
        <w:t xml:space="preserve"> </w:t>
      </w:r>
      <w:proofErr w:type="gramStart"/>
      <w:r>
        <w:rPr>
          <w:rFonts w:ascii="Times New Roman" w:hAnsi="Times New Roman"/>
          <w:sz w:val="24"/>
          <w:szCs w:val="24"/>
        </w:rPr>
        <w:t>Immediately</w:t>
      </w:r>
      <w:proofErr w:type="gramEnd"/>
      <w:r>
        <w:rPr>
          <w:rFonts w:ascii="Times New Roman" w:hAnsi="Times New Roman"/>
          <w:sz w:val="24"/>
          <w:szCs w:val="24"/>
        </w:rPr>
        <w:t xml:space="preserve">     </w:t>
      </w: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Specify Date: __ __ / __ __ / __ __ __ __</w:t>
      </w:r>
    </w:p>
    <w:p w:rsidR="003D2F18" w:rsidRDefault="00343EEB">
      <w:pPr>
        <w:pStyle w:val="Body"/>
        <w:spacing w:line="240" w:lineRule="auto"/>
      </w:pPr>
      <w:r>
        <w:rPr>
          <w:rFonts w:ascii="Times New Roman" w:hAnsi="Times New Roman"/>
          <w:sz w:val="24"/>
          <w:szCs w:val="24"/>
        </w:rPr>
        <w:t xml:space="preserve">This authorization </w:t>
      </w: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 xml:space="preserve">does </w:t>
      </w: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does not extend to information placed in my record after the date I signed this form.</w:t>
      </w:r>
    </w:p>
    <w:p w:rsidR="003D2F18" w:rsidRDefault="003D2F18">
      <w:pPr>
        <w:pStyle w:val="Body"/>
        <w:spacing w:line="240" w:lineRule="auto"/>
      </w:pPr>
    </w:p>
    <w:p w:rsidR="003D2F18" w:rsidRDefault="00343EEB">
      <w:pPr>
        <w:pStyle w:val="Body"/>
        <w:spacing w:line="240" w:lineRule="auto"/>
        <w:jc w:val="cente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t>________</w:t>
      </w:r>
      <w:r>
        <w:rPr>
          <w:rFonts w:ascii="Times New Roman" w:hAnsi="Times New Roman"/>
          <w:sz w:val="24"/>
          <w:szCs w:val="24"/>
        </w:rPr>
        <w:t>____________</w:t>
      </w:r>
      <w:r>
        <w:rPr>
          <w:rFonts w:ascii="Times New Roman" w:hAnsi="Times New Roman"/>
          <w:sz w:val="24"/>
          <w:szCs w:val="24"/>
        </w:rPr>
        <w:tab/>
      </w:r>
      <w:r>
        <w:rPr>
          <w:rFonts w:ascii="Times New Roman" w:hAnsi="Times New Roman"/>
          <w:sz w:val="24"/>
          <w:szCs w:val="24"/>
        </w:rPr>
        <w:tab/>
        <w:t>____________________</w:t>
      </w:r>
    </w:p>
    <w:p w:rsidR="003D2F18" w:rsidRDefault="00343EEB">
      <w:pPr>
        <w:pStyle w:val="Body"/>
        <w:spacing w:line="240" w:lineRule="auto"/>
        <w:ind w:firstLine="720"/>
      </w:pPr>
      <w:r>
        <w:rPr>
          <w:rFonts w:ascii="Times New Roman" w:hAnsi="Times New Roman"/>
          <w:sz w:val="24"/>
          <w:szCs w:val="24"/>
        </w:rPr>
        <w:t xml:space="preserve">         Print Name                                           Sign Name </w:t>
      </w:r>
      <w:r>
        <w:rPr>
          <w:rFonts w:ascii="Times New Roman" w:hAnsi="Times New Roman"/>
          <w:sz w:val="24"/>
          <w:szCs w:val="24"/>
        </w:rPr>
        <w:tab/>
        <w:t xml:space="preserve">                                Date Signed</w:t>
      </w:r>
    </w:p>
    <w:p w:rsidR="003D2F18" w:rsidRDefault="003D2F18">
      <w:pPr>
        <w:pStyle w:val="Body"/>
        <w:spacing w:line="240" w:lineRule="auto"/>
      </w:pPr>
    </w:p>
    <w:p w:rsidR="003D2F18" w:rsidRDefault="00343EEB">
      <w:pPr>
        <w:pStyle w:val="Body"/>
        <w:spacing w:line="240" w:lineRule="auto"/>
        <w:jc w:val="center"/>
      </w:pPr>
      <w:r>
        <w:rPr>
          <w:rFonts w:ascii="Times New Roman" w:hAnsi="Times New Roman"/>
          <w:sz w:val="24"/>
          <w:szCs w:val="24"/>
        </w:rPr>
        <w:t>____________________</w:t>
      </w:r>
      <w:r>
        <w:rPr>
          <w:rFonts w:ascii="Times New Roman" w:hAnsi="Times New Roman"/>
          <w:sz w:val="24"/>
          <w:szCs w:val="24"/>
        </w:rPr>
        <w:tab/>
      </w:r>
      <w:r>
        <w:rPr>
          <w:rFonts w:ascii="Times New Roman" w:hAnsi="Times New Roman"/>
          <w:sz w:val="24"/>
          <w:szCs w:val="24"/>
        </w:rPr>
        <w:tab/>
        <w:t>____________________</w:t>
      </w:r>
      <w:r>
        <w:rPr>
          <w:rFonts w:ascii="Times New Roman" w:hAnsi="Times New Roman"/>
          <w:sz w:val="24"/>
          <w:szCs w:val="24"/>
        </w:rPr>
        <w:tab/>
      </w:r>
      <w:r>
        <w:rPr>
          <w:rFonts w:ascii="Times New Roman" w:hAnsi="Times New Roman"/>
          <w:sz w:val="24"/>
          <w:szCs w:val="24"/>
        </w:rPr>
        <w:tab/>
        <w:t>____________________</w:t>
      </w:r>
    </w:p>
    <w:p w:rsidR="003D2F18" w:rsidRDefault="00343EEB">
      <w:pPr>
        <w:pStyle w:val="Body"/>
        <w:spacing w:line="240" w:lineRule="auto"/>
        <w:ind w:firstLine="720"/>
        <w:rPr>
          <w:rFonts w:ascii="Times New Roman" w:hAnsi="Times New Roman"/>
          <w:sz w:val="24"/>
          <w:szCs w:val="24"/>
        </w:rPr>
      </w:pPr>
      <w:r>
        <w:rPr>
          <w:rFonts w:ascii="Times New Roman" w:hAnsi="Times New Roman"/>
          <w:sz w:val="24"/>
          <w:szCs w:val="24"/>
        </w:rPr>
        <w:t xml:space="preserve">         Relationship                 </w:t>
      </w:r>
      <w:r>
        <w:rPr>
          <w:rFonts w:ascii="Times New Roman" w:hAnsi="Times New Roman"/>
          <w:sz w:val="24"/>
          <w:szCs w:val="24"/>
        </w:rPr>
        <w:t xml:space="preserve">                     Signature of Minor </w:t>
      </w:r>
      <w:r>
        <w:rPr>
          <w:rFonts w:ascii="Times New Roman" w:hAnsi="Times New Roman"/>
          <w:sz w:val="24"/>
          <w:szCs w:val="24"/>
        </w:rPr>
        <w:tab/>
        <w:t xml:space="preserve">                     Date Signed</w:t>
      </w:r>
    </w:p>
    <w:p w:rsidR="006B1C71" w:rsidRDefault="006B1C71">
      <w:pPr>
        <w:pStyle w:val="Body"/>
        <w:spacing w:line="240" w:lineRule="auto"/>
        <w:ind w:firstLine="720"/>
      </w:pPr>
    </w:p>
    <w:p w:rsidR="003D2F18" w:rsidRDefault="00343EEB" w:rsidP="006B1C71">
      <w:pPr>
        <w:pStyle w:val="Body"/>
        <w:spacing w:line="240" w:lineRule="auto"/>
      </w:pPr>
      <w:r>
        <w:rPr>
          <w:rFonts w:ascii="Times New Roman" w:hAnsi="Times New Roman"/>
          <w:sz w:val="24"/>
          <w:szCs w:val="24"/>
        </w:rPr>
        <w:t xml:space="preserve">The mechanism used to disclose the information is as noted: </w:t>
      </w: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rPr>
        <w:t>written</w:t>
      </w:r>
      <w:r>
        <w:rPr>
          <w:rFonts w:ascii="Times New Roman" w:hAnsi="Times New Roman"/>
          <w:sz w:val="24"/>
          <w:szCs w:val="24"/>
        </w:rPr>
        <w:tab/>
      </w:r>
      <w:r>
        <w:rPr>
          <w:rFonts w:ascii="Arial Unicode MS" w:hAnsi="Arial Unicode MS"/>
          <w:sz w:val="24"/>
          <w:szCs w:val="24"/>
        </w:rPr>
        <w:t>▢</w:t>
      </w:r>
      <w:r>
        <w:rPr>
          <w:rFonts w:ascii="Times New Roman" w:hAnsi="Times New Roman"/>
          <w:sz w:val="24"/>
          <w:szCs w:val="24"/>
        </w:rPr>
        <w:t xml:space="preserve"> </w:t>
      </w:r>
      <w:r>
        <w:rPr>
          <w:rFonts w:ascii="Times New Roman" w:hAnsi="Times New Roman"/>
          <w:sz w:val="24"/>
          <w:szCs w:val="24"/>
          <w:lang w:val="nl-NL"/>
        </w:rPr>
        <w:t>verbal</w:t>
      </w:r>
    </w:p>
    <w:sectPr w:rsidR="003D2F18" w:rsidSect="006B1C71">
      <w:headerReference w:type="default" r:id="rId7"/>
      <w:pgSz w:w="12240" w:h="15840"/>
      <w:pgMar w:top="1440" w:right="547" w:bottom="1008" w:left="720" w:header="432"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EB" w:rsidRDefault="00343EEB">
      <w:r>
        <w:separator/>
      </w:r>
    </w:p>
  </w:endnote>
  <w:endnote w:type="continuationSeparator" w:id="0">
    <w:p w:rsidR="00343EEB" w:rsidRDefault="0034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EB" w:rsidRDefault="00343EEB">
      <w:r>
        <w:separator/>
      </w:r>
    </w:p>
  </w:footnote>
  <w:footnote w:type="continuationSeparator" w:id="0">
    <w:p w:rsidR="00343EEB" w:rsidRDefault="00343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CB" w:rsidRDefault="007039CB">
    <w:pPr>
      <w:pStyle w:val="Body"/>
      <w:tabs>
        <w:tab w:val="center" w:pos="4680"/>
        <w:tab w:val="right" w:pos="9360"/>
      </w:tabs>
      <w:spacing w:line="240" w:lineRule="auto"/>
      <w:jc w:val="center"/>
      <w:rPr>
        <w:rFonts w:ascii="Times New Roman" w:hAnsi="Times New Roman"/>
        <w:sz w:val="24"/>
        <w:szCs w:val="24"/>
      </w:rPr>
    </w:pPr>
    <w:r>
      <w:rPr>
        <w:rFonts w:ascii="Times New Roman" w:hAnsi="Times New Roman"/>
        <w:sz w:val="24"/>
        <w:szCs w:val="24"/>
      </w:rPr>
      <w:t>Infinite Abilities Counseling, LLC</w:t>
    </w:r>
  </w:p>
  <w:p w:rsidR="003D2F18" w:rsidRDefault="007039CB">
    <w:pPr>
      <w:pStyle w:val="Body"/>
      <w:tabs>
        <w:tab w:val="center" w:pos="4680"/>
        <w:tab w:val="right" w:pos="9360"/>
      </w:tabs>
      <w:spacing w:line="240" w:lineRule="auto"/>
      <w:jc w:val="center"/>
      <w:rPr>
        <w:rFonts w:ascii="Times New Roman" w:eastAsia="Times New Roman" w:hAnsi="Times New Roman" w:cs="Times New Roman"/>
        <w:sz w:val="24"/>
        <w:szCs w:val="24"/>
      </w:rPr>
    </w:pPr>
    <w:r>
      <w:rPr>
        <w:rFonts w:ascii="Times New Roman" w:hAnsi="Times New Roman"/>
        <w:sz w:val="24"/>
        <w:szCs w:val="24"/>
      </w:rPr>
      <w:t>Aryn LR Gentry</w:t>
    </w:r>
  </w:p>
  <w:p w:rsidR="003D2F18" w:rsidRDefault="00343EEB">
    <w:pPr>
      <w:pStyle w:val="Body"/>
      <w:tabs>
        <w:tab w:val="center" w:pos="4680"/>
        <w:tab w:val="right" w:pos="9360"/>
      </w:tabs>
      <w:spacing w:line="240" w:lineRule="auto"/>
      <w:jc w:val="center"/>
    </w:pPr>
    <w:r>
      <w:rPr>
        <w:rFonts w:ascii="Times New Roman" w:hAnsi="Times New Roman"/>
        <w:sz w:val="24"/>
        <w:szCs w:val="24"/>
      </w:rPr>
      <w:t xml:space="preserve">Licensed </w:t>
    </w:r>
    <w:r w:rsidR="007039CB">
      <w:rPr>
        <w:rFonts w:ascii="Times New Roman" w:hAnsi="Times New Roman"/>
        <w:sz w:val="24"/>
        <w:szCs w:val="24"/>
      </w:rPr>
      <w:t xml:space="preserve">Clinical Social </w:t>
    </w:r>
    <w:proofErr w:type="spellStart"/>
    <w:r w:rsidR="007039CB">
      <w:rPr>
        <w:rFonts w:ascii="Times New Roman" w:hAnsi="Times New Roman"/>
        <w:sz w:val="24"/>
        <w:szCs w:val="24"/>
      </w:rPr>
      <w:t>Woker</w:t>
    </w:r>
    <w:proofErr w:type="spellEnd"/>
  </w:p>
  <w:p w:rsidR="003D2F18" w:rsidRDefault="00343EEB">
    <w:pPr>
      <w:pStyle w:val="Body"/>
      <w:tabs>
        <w:tab w:val="center" w:pos="4680"/>
        <w:tab w:val="right" w:pos="9360"/>
      </w:tabs>
      <w:spacing w:line="240" w:lineRule="auto"/>
      <w:jc w:val="center"/>
    </w:pPr>
    <w:r>
      <w:rPr>
        <w:rFonts w:ascii="Times New Roman" w:hAnsi="Times New Roman"/>
        <w:sz w:val="24"/>
        <w:szCs w:val="24"/>
      </w:rPr>
      <w:t xml:space="preserve">5700 W. Grace St., #108 </w:t>
    </w:r>
    <w:r>
      <w:rPr>
        <w:rFonts w:ascii="Times New Roman" w:hAnsi="Times New Roman"/>
        <w:sz w:val="24"/>
        <w:szCs w:val="24"/>
        <w:lang w:val="de-DE"/>
      </w:rPr>
      <w:t xml:space="preserve">· </w:t>
    </w:r>
    <w:r>
      <w:rPr>
        <w:rFonts w:ascii="Times New Roman" w:hAnsi="Times New Roman"/>
        <w:sz w:val="24"/>
        <w:szCs w:val="24"/>
        <w:lang w:val="nl-NL"/>
      </w:rPr>
      <w:t xml:space="preserve">Richmond, VA </w:t>
    </w:r>
    <w:r>
      <w:rPr>
        <w:rFonts w:ascii="Times New Roman" w:hAnsi="Times New Roman"/>
        <w:sz w:val="24"/>
        <w:szCs w:val="24"/>
        <w:lang w:val="de-DE"/>
      </w:rPr>
      <w:t xml:space="preserve">· </w:t>
    </w:r>
    <w:r>
      <w:rPr>
        <w:rFonts w:ascii="Times New Roman" w:hAnsi="Times New Roman"/>
        <w:sz w:val="24"/>
        <w:szCs w:val="24"/>
      </w:rPr>
      <w:t xml:space="preserve">23226 </w:t>
    </w:r>
    <w:r>
      <w:rPr>
        <w:rFonts w:ascii="Times New Roman" w:hAnsi="Times New Roman"/>
        <w:sz w:val="24"/>
        <w:szCs w:val="24"/>
        <w:lang w:val="de-DE"/>
      </w:rPr>
      <w:t xml:space="preserve">· </w:t>
    </w:r>
    <w:r>
      <w:rPr>
        <w:rFonts w:ascii="Times New Roman" w:hAnsi="Times New Roman"/>
        <w:sz w:val="24"/>
        <w:szCs w:val="24"/>
      </w:rPr>
      <w:t>(804)</w:t>
    </w:r>
    <w:r w:rsidR="007039CB">
      <w:rPr>
        <w:rFonts w:ascii="Times New Roman" w:hAnsi="Times New Roman"/>
        <w:sz w:val="24"/>
        <w:szCs w:val="24"/>
      </w:rPr>
      <w:t xml:space="preserve"> 404-2291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4465"/>
    <w:multiLevelType w:val="hybridMultilevel"/>
    <w:tmpl w:val="571C2942"/>
    <w:styleLink w:val="ImportedStyle1"/>
    <w:lvl w:ilvl="0" w:tplc="14623A88">
      <w:start w:val="1"/>
      <w:numFmt w:val="bullet"/>
      <w:lvlText w:val="●"/>
      <w:lvlJc w:val="left"/>
      <w:pPr>
        <w:tabs>
          <w:tab w:val="num" w:pos="720"/>
        </w:tabs>
        <w:ind w:left="36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A40942">
      <w:start w:val="1"/>
      <w:numFmt w:val="bullet"/>
      <w:lvlText w:val="o"/>
      <w:lvlJc w:val="left"/>
      <w:pPr>
        <w:tabs>
          <w:tab w:val="num" w:pos="690"/>
        </w:tabs>
        <w:ind w:left="33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DC7F2A">
      <w:start w:val="1"/>
      <w:numFmt w:val="bullet"/>
      <w:lvlText w:val="▪"/>
      <w:lvlJc w:val="left"/>
      <w:pPr>
        <w:tabs>
          <w:tab w:val="num" w:pos="1410"/>
        </w:tabs>
        <w:ind w:left="105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34E81E">
      <w:start w:val="1"/>
      <w:numFmt w:val="bullet"/>
      <w:lvlText w:val="●"/>
      <w:lvlJc w:val="left"/>
      <w:pPr>
        <w:tabs>
          <w:tab w:val="num" w:pos="2130"/>
        </w:tabs>
        <w:ind w:left="177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12EC90">
      <w:start w:val="1"/>
      <w:numFmt w:val="bullet"/>
      <w:lvlText w:val="o"/>
      <w:lvlJc w:val="left"/>
      <w:pPr>
        <w:tabs>
          <w:tab w:val="num" w:pos="2850"/>
        </w:tabs>
        <w:ind w:left="249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F7C4768">
      <w:start w:val="1"/>
      <w:numFmt w:val="bullet"/>
      <w:lvlText w:val="▪"/>
      <w:lvlJc w:val="left"/>
      <w:pPr>
        <w:tabs>
          <w:tab w:val="num" w:pos="3570"/>
        </w:tabs>
        <w:ind w:left="321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2A056C">
      <w:start w:val="1"/>
      <w:numFmt w:val="bullet"/>
      <w:lvlText w:val="●"/>
      <w:lvlJc w:val="left"/>
      <w:pPr>
        <w:tabs>
          <w:tab w:val="num" w:pos="4290"/>
        </w:tabs>
        <w:ind w:left="393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002C10">
      <w:start w:val="1"/>
      <w:numFmt w:val="bullet"/>
      <w:lvlText w:val="o"/>
      <w:lvlJc w:val="left"/>
      <w:pPr>
        <w:tabs>
          <w:tab w:val="num" w:pos="5010"/>
        </w:tabs>
        <w:ind w:left="465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EA7156">
      <w:start w:val="1"/>
      <w:numFmt w:val="bullet"/>
      <w:lvlText w:val="▪"/>
      <w:lvlJc w:val="left"/>
      <w:pPr>
        <w:tabs>
          <w:tab w:val="num" w:pos="5730"/>
        </w:tabs>
        <w:ind w:left="5370" w:firstLine="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4ECB187A"/>
    <w:multiLevelType w:val="hybridMultilevel"/>
    <w:tmpl w:val="571C294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18"/>
    <w:rsid w:val="00343EEB"/>
    <w:rsid w:val="003D2F18"/>
    <w:rsid w:val="006B1C71"/>
    <w:rsid w:val="0070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1825B-9342-424F-85C8-9E75D9A2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7039CB"/>
    <w:pPr>
      <w:tabs>
        <w:tab w:val="center" w:pos="4680"/>
        <w:tab w:val="right" w:pos="9360"/>
      </w:tabs>
    </w:pPr>
  </w:style>
  <w:style w:type="character" w:customStyle="1" w:styleId="HeaderChar">
    <w:name w:val="Header Char"/>
    <w:basedOn w:val="DefaultParagraphFont"/>
    <w:link w:val="Header"/>
    <w:uiPriority w:val="99"/>
    <w:rsid w:val="007039CB"/>
    <w:rPr>
      <w:sz w:val="24"/>
      <w:szCs w:val="24"/>
    </w:rPr>
  </w:style>
  <w:style w:type="paragraph" w:styleId="Footer">
    <w:name w:val="footer"/>
    <w:basedOn w:val="Normal"/>
    <w:link w:val="FooterChar"/>
    <w:uiPriority w:val="99"/>
    <w:unhideWhenUsed/>
    <w:rsid w:val="007039CB"/>
    <w:pPr>
      <w:tabs>
        <w:tab w:val="center" w:pos="4680"/>
        <w:tab w:val="right" w:pos="9360"/>
      </w:tabs>
    </w:pPr>
  </w:style>
  <w:style w:type="character" w:customStyle="1" w:styleId="FooterChar">
    <w:name w:val="Footer Char"/>
    <w:basedOn w:val="DefaultParagraphFont"/>
    <w:link w:val="Footer"/>
    <w:uiPriority w:val="99"/>
    <w:rsid w:val="007039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Aryn L.</dc:creator>
  <cp:lastModifiedBy>Gentry, Aryn L.</cp:lastModifiedBy>
  <cp:revision>3</cp:revision>
  <dcterms:created xsi:type="dcterms:W3CDTF">2019-05-02T19:16:00Z</dcterms:created>
  <dcterms:modified xsi:type="dcterms:W3CDTF">2019-05-02T19:21:00Z</dcterms:modified>
</cp:coreProperties>
</file>